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6FDB" w14:textId="77777777" w:rsidR="003C78B7" w:rsidRPr="006805B0" w:rsidRDefault="003C78B7" w:rsidP="003C78B7">
      <w:pPr>
        <w:rPr>
          <w:rFonts w:ascii="Calibri" w:hAnsi="Calibri" w:cs="Calibri"/>
          <w:b/>
          <w:sz w:val="28"/>
          <w:szCs w:val="28"/>
          <w:u w:val="single"/>
          <w:lang w:val="en-US"/>
        </w:rPr>
      </w:pPr>
      <w:bookmarkStart w:id="0" w:name="women_s_only_anthology_brief"/>
      <w:r w:rsidRPr="006805B0">
        <w:rPr>
          <w:rFonts w:ascii="Calibri" w:hAnsi="Calibri" w:cs="Calibri"/>
          <w:b/>
          <w:sz w:val="28"/>
          <w:szCs w:val="28"/>
          <w:u w:val="single"/>
          <w:lang w:val="en-US"/>
        </w:rPr>
        <w:t>Women’s Only Anthology – Brief</w:t>
      </w:r>
      <w:bookmarkEnd w:id="0"/>
    </w:p>
    <w:p w14:paraId="30710FEF" w14:textId="77777777" w:rsidR="003C78B7" w:rsidRPr="006805B0" w:rsidRDefault="003C78B7" w:rsidP="003C78B7">
      <w:pPr>
        <w:spacing w:after="210" w:line="360" w:lineRule="auto"/>
        <w:rPr>
          <w:rFonts w:ascii="Calibri" w:eastAsia="Georgia" w:hAnsi="Calibri" w:cs="Calibri"/>
          <w:i/>
          <w:color w:val="000000"/>
        </w:rPr>
      </w:pPr>
      <w:r w:rsidRPr="006805B0">
        <w:rPr>
          <w:rFonts w:ascii="Calibri" w:eastAsia="Georgia" w:hAnsi="Calibri" w:cs="Calibri"/>
          <w:b/>
          <w:color w:val="000000"/>
        </w:rPr>
        <w:t>Working title:</w:t>
      </w:r>
      <w:r w:rsidRPr="006805B0">
        <w:rPr>
          <w:rFonts w:ascii="Calibri" w:eastAsia="Georgia" w:hAnsi="Calibri" w:cs="Calibri"/>
          <w:color w:val="000000"/>
        </w:rPr>
        <w:t xml:space="preserve"> </w:t>
      </w:r>
      <w:r w:rsidRPr="006805B0">
        <w:rPr>
          <w:rFonts w:ascii="Calibri" w:eastAsia="Georgia" w:hAnsi="Calibri" w:cs="Calibri"/>
          <w:i/>
          <w:color w:val="000000"/>
        </w:rPr>
        <w:t>[e.g. “Butterflies in Shades of Grey: Women’s Voices”]</w:t>
      </w:r>
    </w:p>
    <w:p w14:paraId="7C7D0289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Publisher:</w:t>
      </w:r>
      <w:r w:rsidRPr="006805B0">
        <w:rPr>
          <w:rFonts w:ascii="Calibri" w:hAnsi="Calibri" w:cs="Calibri"/>
        </w:rPr>
        <w:t xml:space="preserve"> Nine Red Presents… </w:t>
      </w:r>
      <w:r w:rsidRPr="006805B0">
        <w:rPr>
          <w:rFonts w:ascii="Calibri" w:hAnsi="Calibri" w:cs="Calibri"/>
          <w:vertAlign w:val="superscript"/>
        </w:rPr>
        <w:t>(CIC)</w:t>
      </w:r>
      <w:r w:rsidRPr="006805B0">
        <w:rPr>
          <w:rFonts w:ascii="Calibri" w:hAnsi="Calibri" w:cs="Calibri"/>
        </w:rPr>
        <w:t xml:space="preserve"> (non</w:t>
      </w:r>
      <w:r w:rsidRPr="006805B0">
        <w:rPr>
          <w:rFonts w:ascii="Cambria Math" w:hAnsi="Cambria Math" w:cs="Cambria Math"/>
        </w:rPr>
        <w:t>‑</w:t>
      </w:r>
      <w:r w:rsidRPr="006805B0">
        <w:rPr>
          <w:rFonts w:ascii="Calibri" w:hAnsi="Calibri" w:cs="Calibri"/>
        </w:rPr>
        <w:t>profit arts and wellbeing organisation)</w:t>
      </w:r>
    </w:p>
    <w:p w14:paraId="62D7433E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Broad outline</w:t>
      </w:r>
      <w:r w:rsidRPr="006805B0">
        <w:rPr>
          <w:rFonts w:ascii="Calibri" w:eastAsia="Georgia" w:hAnsi="Calibri" w:cs="Calibri"/>
          <w:color w:val="000000"/>
        </w:rPr>
        <w:br/>
        <w:t>An anthology of original poems and short prose by women and femme</w:t>
      </w:r>
      <w:r w:rsidRPr="006805B0">
        <w:rPr>
          <w:rFonts w:ascii="Cambria Math" w:eastAsia="Georgia" w:hAnsi="Cambria Math" w:cs="Cambria Math"/>
          <w:color w:val="000000"/>
        </w:rPr>
        <w:t>‑</w:t>
      </w:r>
      <w:r w:rsidRPr="006805B0">
        <w:rPr>
          <w:rFonts w:ascii="Calibri" w:eastAsia="Georgia" w:hAnsi="Calibri" w:cs="Calibri"/>
          <w:color w:val="000000"/>
        </w:rPr>
        <w:t>identifying writers whose lives have been shaped by surviving, resisting or transforming difficulty – including (but not only) abuse, coercive control, estrangement, caring responsibilities, mental health challenges and systemic injustice</w:t>
      </w:r>
      <w:proofErr w:type="gramStart"/>
      <w:r w:rsidRPr="006805B0">
        <w:rPr>
          <w:rFonts w:ascii="Calibri" w:eastAsia="Georgia" w:hAnsi="Calibri" w:cs="Calibri"/>
          <w:color w:val="000000"/>
        </w:rPr>
        <w:t xml:space="preserve">. </w:t>
      </w:r>
      <w:proofErr w:type="gramEnd"/>
      <w:r w:rsidRPr="006805B0">
        <w:rPr>
          <w:rFonts w:ascii="Calibri" w:eastAsia="Georgia" w:hAnsi="Calibri" w:cs="Calibri"/>
          <w:color w:val="000000"/>
        </w:rPr>
        <w:t>The focus is on truth, strength, tenderness and complexity: what it means to keep going and make a life in the aftermath and in the everyday.</w:t>
      </w:r>
    </w:p>
    <w:p w14:paraId="773B9CED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</w:rPr>
        <w:t xml:space="preserve">Pieces do not have to be “about” trauma directly – work that explores joy, friendship, love, bodies, spirituality, parenting, work, art or ordinary days is equally welcome, </w:t>
      </w:r>
      <w:proofErr w:type="gramStart"/>
      <w:r w:rsidRPr="006805B0">
        <w:rPr>
          <w:rFonts w:ascii="Calibri" w:eastAsia="Georgia" w:hAnsi="Calibri" w:cs="Calibri"/>
          <w:color w:val="000000"/>
        </w:rPr>
        <w:t>as long as</w:t>
      </w:r>
      <w:proofErr w:type="gramEnd"/>
      <w:r w:rsidRPr="006805B0">
        <w:rPr>
          <w:rFonts w:ascii="Calibri" w:eastAsia="Georgia" w:hAnsi="Calibri" w:cs="Calibri"/>
          <w:color w:val="000000"/>
        </w:rPr>
        <w:t xml:space="preserve"> it comes from lived experience and emotional honesty.</w:t>
      </w:r>
    </w:p>
    <w:p w14:paraId="45003685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What we’re looking for</w:t>
      </w:r>
    </w:p>
    <w:p w14:paraId="34386110" w14:textId="77777777" w:rsidR="003C78B7" w:rsidRPr="006805B0" w:rsidRDefault="003C78B7" w:rsidP="003C78B7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Poetry (page or spoken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word style) and short prose (life writing, hybrid, very short stories).</w:t>
      </w:r>
    </w:p>
    <w:p w14:paraId="71F066FF" w14:textId="77777777" w:rsidR="003C78B7" w:rsidRPr="006805B0" w:rsidRDefault="003C78B7" w:rsidP="003C78B7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Specific, concrete lived experience rather than general inspirational statements.</w:t>
      </w:r>
    </w:p>
    <w:p w14:paraId="2EAC29B7" w14:textId="77777777" w:rsidR="003C78B7" w:rsidRPr="006805B0" w:rsidRDefault="003C78B7" w:rsidP="003C78B7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A range of tones – raw, reflective, angry, gentle, funny, hopeful – without glorifying harm.</w:t>
      </w:r>
    </w:p>
    <w:p w14:paraId="1DC92CAC" w14:textId="77777777" w:rsidR="003C78B7" w:rsidRPr="006805B0" w:rsidRDefault="003C78B7" w:rsidP="003C78B7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Work that sits comfortably with a trauma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aware, survivor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honouring ethos.</w:t>
      </w:r>
    </w:p>
    <w:p w14:paraId="49C37822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Boundaries</w:t>
      </w:r>
    </w:p>
    <w:p w14:paraId="6AE48C49" w14:textId="77777777" w:rsidR="003C78B7" w:rsidRPr="006805B0" w:rsidRDefault="003C78B7" w:rsidP="003C78B7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Avoid graphic descriptions of violence or abuse that could be highly triggering; focus on impact, insight, resistance or recovery.</w:t>
      </w:r>
    </w:p>
    <w:p w14:paraId="5CE6C7DA" w14:textId="77777777" w:rsidR="003C78B7" w:rsidRPr="006805B0" w:rsidRDefault="003C78B7" w:rsidP="003C78B7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No hate speech or dehumanising language towards any group.</w:t>
      </w:r>
    </w:p>
    <w:p w14:paraId="1C8DCF70" w14:textId="77777777" w:rsidR="003C78B7" w:rsidRPr="006805B0" w:rsidRDefault="003C78B7" w:rsidP="003C78B7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If writing about real people/situations, anonymise details or fictionalise unless you have their clear consent.</w:t>
      </w:r>
    </w:p>
    <w:p w14:paraId="075BBBFB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Length &amp; format</w:t>
      </w:r>
    </w:p>
    <w:p w14:paraId="654739D0" w14:textId="77777777" w:rsidR="003C78B7" w:rsidRPr="006805B0" w:rsidRDefault="003C78B7" w:rsidP="003C78B7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Poetry: up to 40 lines per poem (1–3 poems).</w:t>
      </w:r>
    </w:p>
    <w:p w14:paraId="7881D227" w14:textId="77777777" w:rsidR="003C78B7" w:rsidRPr="006805B0" w:rsidRDefault="003C78B7" w:rsidP="003C78B7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Prose: 500–1,500 words (1 piece).</w:t>
      </w:r>
    </w:p>
    <w:p w14:paraId="27680A18" w14:textId="77777777" w:rsidR="003C78B7" w:rsidRPr="006805B0" w:rsidRDefault="003C78B7" w:rsidP="003C78B7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lastRenderedPageBreak/>
        <w:t>Submit as a Word document (or similar), laid out as you’d like it to appear on the page (single spaced, clear line breaks).</w:t>
      </w:r>
      <w:bookmarkStart w:id="1" w:name="fnref1_1"/>
      <w:bookmarkEnd w:id="1"/>
      <w:r w:rsidRPr="006805B0">
        <w:rPr>
          <w:rFonts w:ascii="Calibri" w:hAnsi="Calibri" w:cs="Calibri"/>
        </w:rPr>
        <w:fldChar w:fldCharType="begin"/>
      </w:r>
      <w:r w:rsidRPr="006805B0">
        <w:rPr>
          <w:rFonts w:ascii="Calibri" w:hAnsi="Calibri" w:cs="Calibri"/>
        </w:rPr>
        <w:instrText>HYPERLINK \l "fn1" \h</w:instrText>
      </w:r>
      <w:r w:rsidRPr="006805B0">
        <w:rPr>
          <w:rFonts w:ascii="Calibri" w:hAnsi="Calibri" w:cs="Calibri"/>
        </w:rPr>
      </w:r>
      <w:r w:rsidRPr="006805B0">
        <w:rPr>
          <w:rFonts w:ascii="Calibri" w:hAnsi="Calibri" w:cs="Calibri"/>
        </w:rPr>
        <w:fldChar w:fldCharType="separate"/>
      </w:r>
      <w:r w:rsidRPr="006805B0">
        <w:rPr>
          <w:rFonts w:ascii="Calibri" w:eastAsia="helvetica neue" w:hAnsi="Calibri" w:cs="Calibri"/>
          <w:sz w:val="21"/>
          <w:u w:val="single"/>
          <w:vertAlign w:val="superscript"/>
        </w:rPr>
        <w:t>[1]</w:t>
      </w:r>
      <w:r w:rsidRPr="006805B0">
        <w:rPr>
          <w:rFonts w:ascii="Calibri" w:hAnsi="Calibri" w:cs="Calibri"/>
        </w:rPr>
        <w:fldChar w:fldCharType="end"/>
      </w:r>
    </w:p>
    <w:p w14:paraId="5D581229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Who can submit</w:t>
      </w:r>
    </w:p>
    <w:p w14:paraId="16BD87C3" w14:textId="77777777" w:rsidR="003C78B7" w:rsidRPr="006805B0" w:rsidRDefault="003C78B7" w:rsidP="003C78B7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Women and femme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identifying writers with a strong connection to Bedfordshire aged 18+ (no prior publication needed).</w:t>
      </w:r>
    </w:p>
    <w:p w14:paraId="000E07A7" w14:textId="77777777" w:rsidR="003C78B7" w:rsidRPr="006805B0" w:rsidRDefault="003C78B7" w:rsidP="003C78B7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Submission details</w:t>
      </w:r>
    </w:p>
    <w:p w14:paraId="354853E8" w14:textId="77777777" w:rsidR="003C78B7" w:rsidRPr="006805B0" w:rsidRDefault="003C78B7" w:rsidP="003C78B7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 xml:space="preserve">Deadline: </w:t>
      </w:r>
      <w:r w:rsidRPr="006805B0">
        <w:rPr>
          <w:rFonts w:ascii="Calibri" w:eastAsia="Georgia" w:hAnsi="Calibri" w:cs="Calibri"/>
          <w:color w:val="000000"/>
        </w:rPr>
        <w:t>30</w:t>
      </w:r>
      <w:r w:rsidRPr="006805B0">
        <w:rPr>
          <w:rFonts w:ascii="Calibri" w:eastAsia="Georgia" w:hAnsi="Calibri" w:cs="Calibri"/>
          <w:color w:val="000000"/>
          <w:vertAlign w:val="superscript"/>
        </w:rPr>
        <w:t>th</w:t>
      </w:r>
      <w:r w:rsidRPr="006805B0">
        <w:rPr>
          <w:rFonts w:ascii="Calibri" w:eastAsia="Georgia" w:hAnsi="Calibri" w:cs="Calibri"/>
          <w:color w:val="000000"/>
        </w:rPr>
        <w:t xml:space="preserve"> November 2026</w:t>
      </w:r>
    </w:p>
    <w:p w14:paraId="32C7B4A3" w14:textId="77777777" w:rsidR="003C78B7" w:rsidRPr="006805B0" w:rsidRDefault="003C78B7" w:rsidP="003C78B7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Email:</w:t>
      </w:r>
      <w:r w:rsidRPr="006805B0">
        <w:rPr>
          <w:rFonts w:ascii="Calibri" w:eastAsia="Georgia" w:hAnsi="Calibri" w:cs="Calibri"/>
          <w:color w:val="000000"/>
        </w:rPr>
        <w:t xml:space="preserve"> beyond@artundefined.co.uk </w:t>
      </w:r>
    </w:p>
    <w:p w14:paraId="3269B206" w14:textId="77777777" w:rsidR="003C78B7" w:rsidRPr="006805B0" w:rsidRDefault="003C78B7" w:rsidP="003C78B7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 xml:space="preserve">Subject line: </w:t>
      </w:r>
      <w:r w:rsidRPr="006805B0">
        <w:rPr>
          <w:rFonts w:ascii="Calibri" w:eastAsia="Georgia" w:hAnsi="Calibri" w:cs="Calibri"/>
          <w:i/>
          <w:color w:val="000000"/>
          <w:sz w:val="21"/>
        </w:rPr>
        <w:t>Women’s Anthology – [Your Name]</w:t>
      </w:r>
    </w:p>
    <w:p w14:paraId="1BDF5DBC" w14:textId="77777777" w:rsidR="003C78B7" w:rsidRPr="006805B0" w:rsidRDefault="003C78B7" w:rsidP="003C78B7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Include a 50–</w:t>
      </w:r>
      <w:proofErr w:type="gramStart"/>
      <w:r w:rsidRPr="006805B0">
        <w:rPr>
          <w:rFonts w:ascii="Calibri" w:eastAsia="Georgia" w:hAnsi="Calibri" w:cs="Calibri"/>
          <w:color w:val="000000"/>
          <w:sz w:val="21"/>
        </w:rPr>
        <w:t>100 word</w:t>
      </w:r>
      <w:proofErr w:type="gramEnd"/>
      <w:r w:rsidRPr="006805B0">
        <w:rPr>
          <w:rFonts w:ascii="Calibri" w:eastAsia="Georgia" w:hAnsi="Calibri" w:cs="Calibri"/>
          <w:color w:val="000000"/>
          <w:sz w:val="21"/>
        </w:rPr>
        <w:t xml:space="preserve"> bio and one sentence on how the work connects to your lived experience.</w:t>
      </w:r>
    </w:p>
    <w:p w14:paraId="631BA8B2" w14:textId="77777777" w:rsidR="003C78B7" w:rsidRPr="005329D6" w:rsidRDefault="003C78B7" w:rsidP="003C78B7">
      <w:pPr>
        <w:spacing w:before="105" w:after="105" w:line="360" w:lineRule="auto"/>
        <w:rPr>
          <w:rFonts w:ascii="Calibri" w:hAnsi="Calibri" w:cs="Calibri"/>
        </w:rPr>
      </w:pPr>
      <w:r w:rsidRPr="005329D6">
        <w:rPr>
          <w:rFonts w:ascii="Calibri" w:hAnsi="Calibri" w:cs="Calibri"/>
          <w:b/>
          <w:bCs/>
        </w:rPr>
        <w:t>Publication &amp; rights</w:t>
      </w:r>
    </w:p>
    <w:p w14:paraId="3723A5BB" w14:textId="77777777" w:rsidR="003C78B7" w:rsidRPr="005329D6" w:rsidRDefault="003C78B7" w:rsidP="003C78B7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5329D6">
        <w:rPr>
          <w:rFonts w:ascii="Calibri" w:hAnsi="Calibri" w:cs="Calibri"/>
        </w:rPr>
        <w:t>Selected pieces will be published in print and/or digital formats by Nine Red Presents… CIC.</w:t>
      </w:r>
    </w:p>
    <w:p w14:paraId="6D99D471" w14:textId="77777777" w:rsidR="003C78B7" w:rsidRPr="005329D6" w:rsidRDefault="003C78B7" w:rsidP="003C78B7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5329D6">
        <w:rPr>
          <w:rFonts w:ascii="Calibri" w:hAnsi="Calibri" w:cs="Calibri"/>
        </w:rPr>
        <w:t>Authors will retain copyright in their work and grant Nine Red Presents… CIC permission to publish and promote the anthology and its contents.</w:t>
      </w:r>
    </w:p>
    <w:p w14:paraId="0A5F4CC4" w14:textId="77777777" w:rsidR="00511A83" w:rsidRDefault="00511A83"/>
    <w:sectPr w:rsidR="00511A83" w:rsidSect="00682B58">
      <w:pgSz w:w="11910" w:h="16840"/>
      <w:pgMar w:top="1418" w:right="1418" w:bottom="1418" w:left="1418" w:header="18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888"/>
    <w:multiLevelType w:val="multilevel"/>
    <w:tmpl w:val="7D9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22A33"/>
    <w:multiLevelType w:val="hybridMultilevel"/>
    <w:tmpl w:val="592658F0"/>
    <w:lvl w:ilvl="0" w:tplc="817CD1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863AA6">
      <w:numFmt w:val="decimal"/>
      <w:lvlText w:val=""/>
      <w:lvlJc w:val="left"/>
    </w:lvl>
    <w:lvl w:ilvl="2" w:tplc="4DA045D8">
      <w:numFmt w:val="decimal"/>
      <w:lvlText w:val=""/>
      <w:lvlJc w:val="left"/>
    </w:lvl>
    <w:lvl w:ilvl="3" w:tplc="E50A329E">
      <w:numFmt w:val="decimal"/>
      <w:lvlText w:val=""/>
      <w:lvlJc w:val="left"/>
    </w:lvl>
    <w:lvl w:ilvl="4" w:tplc="673E2EDE">
      <w:numFmt w:val="decimal"/>
      <w:lvlText w:val=""/>
      <w:lvlJc w:val="left"/>
    </w:lvl>
    <w:lvl w:ilvl="5" w:tplc="5E2AD36E">
      <w:numFmt w:val="decimal"/>
      <w:lvlText w:val=""/>
      <w:lvlJc w:val="left"/>
    </w:lvl>
    <w:lvl w:ilvl="6" w:tplc="B218F70A">
      <w:numFmt w:val="decimal"/>
      <w:lvlText w:val=""/>
      <w:lvlJc w:val="left"/>
    </w:lvl>
    <w:lvl w:ilvl="7" w:tplc="FD2E6F10">
      <w:numFmt w:val="decimal"/>
      <w:lvlText w:val=""/>
      <w:lvlJc w:val="left"/>
    </w:lvl>
    <w:lvl w:ilvl="8" w:tplc="4D7AB2A8">
      <w:numFmt w:val="decimal"/>
      <w:lvlText w:val=""/>
      <w:lvlJc w:val="left"/>
    </w:lvl>
  </w:abstractNum>
  <w:abstractNum w:abstractNumId="2" w15:restartNumberingAfterBreak="0">
    <w:nsid w:val="586329B1"/>
    <w:multiLevelType w:val="hybridMultilevel"/>
    <w:tmpl w:val="48E02F22"/>
    <w:lvl w:ilvl="0" w:tplc="8CCA98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584283C">
      <w:numFmt w:val="decimal"/>
      <w:lvlText w:val=""/>
      <w:lvlJc w:val="left"/>
    </w:lvl>
    <w:lvl w:ilvl="2" w:tplc="CF2AF9E2">
      <w:numFmt w:val="decimal"/>
      <w:lvlText w:val=""/>
      <w:lvlJc w:val="left"/>
    </w:lvl>
    <w:lvl w:ilvl="3" w:tplc="D57C8390">
      <w:numFmt w:val="decimal"/>
      <w:lvlText w:val=""/>
      <w:lvlJc w:val="left"/>
    </w:lvl>
    <w:lvl w:ilvl="4" w:tplc="B04E30B2">
      <w:numFmt w:val="decimal"/>
      <w:lvlText w:val=""/>
      <w:lvlJc w:val="left"/>
    </w:lvl>
    <w:lvl w:ilvl="5" w:tplc="814E2E3A">
      <w:numFmt w:val="decimal"/>
      <w:lvlText w:val=""/>
      <w:lvlJc w:val="left"/>
    </w:lvl>
    <w:lvl w:ilvl="6" w:tplc="B698878E">
      <w:numFmt w:val="decimal"/>
      <w:lvlText w:val=""/>
      <w:lvlJc w:val="left"/>
    </w:lvl>
    <w:lvl w:ilvl="7" w:tplc="F52E673A">
      <w:numFmt w:val="decimal"/>
      <w:lvlText w:val=""/>
      <w:lvlJc w:val="left"/>
    </w:lvl>
    <w:lvl w:ilvl="8" w:tplc="BD2277E2">
      <w:numFmt w:val="decimal"/>
      <w:lvlText w:val=""/>
      <w:lvlJc w:val="left"/>
    </w:lvl>
  </w:abstractNum>
  <w:abstractNum w:abstractNumId="3" w15:restartNumberingAfterBreak="0">
    <w:nsid w:val="59FE3BFE"/>
    <w:multiLevelType w:val="hybridMultilevel"/>
    <w:tmpl w:val="5A222BE2"/>
    <w:lvl w:ilvl="0" w:tplc="F15C02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B020EC">
      <w:numFmt w:val="decimal"/>
      <w:lvlText w:val=""/>
      <w:lvlJc w:val="left"/>
    </w:lvl>
    <w:lvl w:ilvl="2" w:tplc="7B086CCA">
      <w:numFmt w:val="decimal"/>
      <w:lvlText w:val=""/>
      <w:lvlJc w:val="left"/>
    </w:lvl>
    <w:lvl w:ilvl="3" w:tplc="145668B0">
      <w:numFmt w:val="decimal"/>
      <w:lvlText w:val=""/>
      <w:lvlJc w:val="left"/>
    </w:lvl>
    <w:lvl w:ilvl="4" w:tplc="B6823714">
      <w:numFmt w:val="decimal"/>
      <w:lvlText w:val=""/>
      <w:lvlJc w:val="left"/>
    </w:lvl>
    <w:lvl w:ilvl="5" w:tplc="855CA586">
      <w:numFmt w:val="decimal"/>
      <w:lvlText w:val=""/>
      <w:lvlJc w:val="left"/>
    </w:lvl>
    <w:lvl w:ilvl="6" w:tplc="A32AF844">
      <w:numFmt w:val="decimal"/>
      <w:lvlText w:val=""/>
      <w:lvlJc w:val="left"/>
    </w:lvl>
    <w:lvl w:ilvl="7" w:tplc="F7F29E30">
      <w:numFmt w:val="decimal"/>
      <w:lvlText w:val=""/>
      <w:lvlJc w:val="left"/>
    </w:lvl>
    <w:lvl w:ilvl="8" w:tplc="2AA8EBAA">
      <w:numFmt w:val="decimal"/>
      <w:lvlText w:val=""/>
      <w:lvlJc w:val="left"/>
    </w:lvl>
  </w:abstractNum>
  <w:abstractNum w:abstractNumId="4" w15:restartNumberingAfterBreak="0">
    <w:nsid w:val="67FA3D4E"/>
    <w:multiLevelType w:val="hybridMultilevel"/>
    <w:tmpl w:val="2EB8C1CE"/>
    <w:lvl w:ilvl="0" w:tplc="A6C086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AC89F0E">
      <w:numFmt w:val="decimal"/>
      <w:lvlText w:val=""/>
      <w:lvlJc w:val="left"/>
    </w:lvl>
    <w:lvl w:ilvl="2" w:tplc="6ECAD56C">
      <w:numFmt w:val="decimal"/>
      <w:lvlText w:val=""/>
      <w:lvlJc w:val="left"/>
    </w:lvl>
    <w:lvl w:ilvl="3" w:tplc="445031B8">
      <w:numFmt w:val="decimal"/>
      <w:lvlText w:val=""/>
      <w:lvlJc w:val="left"/>
    </w:lvl>
    <w:lvl w:ilvl="4" w:tplc="BD284B86">
      <w:numFmt w:val="decimal"/>
      <w:lvlText w:val=""/>
      <w:lvlJc w:val="left"/>
    </w:lvl>
    <w:lvl w:ilvl="5" w:tplc="A630EEF8">
      <w:numFmt w:val="decimal"/>
      <w:lvlText w:val=""/>
      <w:lvlJc w:val="left"/>
    </w:lvl>
    <w:lvl w:ilvl="6" w:tplc="3DE8659A">
      <w:numFmt w:val="decimal"/>
      <w:lvlText w:val=""/>
      <w:lvlJc w:val="left"/>
    </w:lvl>
    <w:lvl w:ilvl="7" w:tplc="4A7E5CCA">
      <w:numFmt w:val="decimal"/>
      <w:lvlText w:val=""/>
      <w:lvlJc w:val="left"/>
    </w:lvl>
    <w:lvl w:ilvl="8" w:tplc="03960CF0">
      <w:numFmt w:val="decimal"/>
      <w:lvlText w:val=""/>
      <w:lvlJc w:val="left"/>
    </w:lvl>
  </w:abstractNum>
  <w:abstractNum w:abstractNumId="5" w15:restartNumberingAfterBreak="0">
    <w:nsid w:val="68497638"/>
    <w:multiLevelType w:val="hybridMultilevel"/>
    <w:tmpl w:val="427CE084"/>
    <w:lvl w:ilvl="0" w:tplc="DF4C13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2A133E">
      <w:numFmt w:val="decimal"/>
      <w:lvlText w:val=""/>
      <w:lvlJc w:val="left"/>
    </w:lvl>
    <w:lvl w:ilvl="2" w:tplc="A8BEF2D2">
      <w:numFmt w:val="decimal"/>
      <w:lvlText w:val=""/>
      <w:lvlJc w:val="left"/>
    </w:lvl>
    <w:lvl w:ilvl="3" w:tplc="130E67EA">
      <w:numFmt w:val="decimal"/>
      <w:lvlText w:val=""/>
      <w:lvlJc w:val="left"/>
    </w:lvl>
    <w:lvl w:ilvl="4" w:tplc="F6888474">
      <w:numFmt w:val="decimal"/>
      <w:lvlText w:val=""/>
      <w:lvlJc w:val="left"/>
    </w:lvl>
    <w:lvl w:ilvl="5" w:tplc="FFB46A58">
      <w:numFmt w:val="decimal"/>
      <w:lvlText w:val=""/>
      <w:lvlJc w:val="left"/>
    </w:lvl>
    <w:lvl w:ilvl="6" w:tplc="1EB2091A">
      <w:numFmt w:val="decimal"/>
      <w:lvlText w:val=""/>
      <w:lvlJc w:val="left"/>
    </w:lvl>
    <w:lvl w:ilvl="7" w:tplc="876253E0">
      <w:numFmt w:val="decimal"/>
      <w:lvlText w:val=""/>
      <w:lvlJc w:val="left"/>
    </w:lvl>
    <w:lvl w:ilvl="8" w:tplc="24E24CFA">
      <w:numFmt w:val="decimal"/>
      <w:lvlText w:val=""/>
      <w:lvlJc w:val="left"/>
    </w:lvl>
  </w:abstractNum>
  <w:num w:numId="1" w16cid:durableId="424305804">
    <w:abstractNumId w:val="5"/>
  </w:num>
  <w:num w:numId="2" w16cid:durableId="1803965769">
    <w:abstractNumId w:val="4"/>
  </w:num>
  <w:num w:numId="3" w16cid:durableId="1960910099">
    <w:abstractNumId w:val="2"/>
  </w:num>
  <w:num w:numId="4" w16cid:durableId="1052921653">
    <w:abstractNumId w:val="1"/>
  </w:num>
  <w:num w:numId="5" w16cid:durableId="1910190092">
    <w:abstractNumId w:val="3"/>
  </w:num>
  <w:num w:numId="6" w16cid:durableId="182662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B7"/>
    <w:rsid w:val="001F7B49"/>
    <w:rsid w:val="003C78B7"/>
    <w:rsid w:val="00511A83"/>
    <w:rsid w:val="00682B58"/>
    <w:rsid w:val="008A047B"/>
    <w:rsid w:val="00C0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ABA2"/>
  <w15:chartTrackingRefBased/>
  <w15:docId w15:val="{971D27DF-2FA4-4824-8698-125AC37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B7"/>
  </w:style>
  <w:style w:type="paragraph" w:styleId="Heading1">
    <w:name w:val="heading 1"/>
    <w:basedOn w:val="Normal"/>
    <w:next w:val="Normal"/>
    <w:link w:val="Heading1Char"/>
    <w:uiPriority w:val="9"/>
    <w:qFormat/>
    <w:rsid w:val="003C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2066</Characters>
  <Application>Microsoft Office Word</Application>
  <DocSecurity>0</DocSecurity>
  <Lines>33</Lines>
  <Paragraphs>11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 RED Presents...  (CIC) (QAVS) 2016 - Think Art. Think Therapy. Think Nine Red.</dc:creator>
  <cp:keywords/>
  <dc:description/>
  <cp:lastModifiedBy>NINE RED Presents...  (CIC) (QAVS) 2016 - Think Art. Think Therapy. Think Nine Red.</cp:lastModifiedBy>
  <cp:revision>1</cp:revision>
  <dcterms:created xsi:type="dcterms:W3CDTF">2026-04-30T17:21:00Z</dcterms:created>
  <dcterms:modified xsi:type="dcterms:W3CDTF">2026-04-30T17:23:00Z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9a0796da-3aef-416b-bb5c-6101fb5bb649</vt:lpwstr>
  </property>
</Properties>
</file>